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8" w:rsidRPr="00B61354" w:rsidRDefault="00907BA8" w:rsidP="00B61354">
      <w:pPr>
        <w:spacing w:after="0"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B61354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37DF27E" wp14:editId="21CC9FEC">
            <wp:simplePos x="0" y="0"/>
            <wp:positionH relativeFrom="column">
              <wp:posOffset>793115</wp:posOffset>
            </wp:positionH>
            <wp:positionV relativeFrom="paragraph">
              <wp:posOffset>-175734</wp:posOffset>
            </wp:positionV>
            <wp:extent cx="4366895" cy="69151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AE" w:rsidRDefault="001E2BAE" w:rsidP="00B61354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B61354" w:rsidRPr="00B61354" w:rsidRDefault="00B61354" w:rsidP="00B61354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B61354" w:rsidRDefault="0072058E" w:rsidP="00B61354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</w:t>
      </w:r>
      <w:r w:rsidR="00E54FD3" w:rsidRPr="00B61354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up T</w:t>
      </w:r>
      <w:r w:rsidR="009E3F97" w:rsidRPr="00B61354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ag</w:t>
      </w:r>
      <w:r w:rsidR="00432776" w:rsidRPr="00B61354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  <w:r w:rsidR="00E54FD3" w:rsidRPr="00B61354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N</w:t>
      </w:r>
      <w:r w:rsidR="00432776" w:rsidRPr="00B61354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umber</w:t>
      </w:r>
    </w:p>
    <w:p w:rsidR="00B76D44" w:rsidRPr="00B61354" w:rsidRDefault="00231930" w:rsidP="00842F28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B61354">
        <w:rPr>
          <w:rFonts w:ascii="Times New Roman" w:eastAsia="Times New Roman" w:hAnsi="Times New Roman" w:cs="Times New Roman"/>
          <w:b/>
        </w:rPr>
        <w:t xml:space="preserve">Summary: </w:t>
      </w:r>
      <w:r w:rsidR="0097294C" w:rsidRPr="00B61354">
        <w:rPr>
          <w:rFonts w:ascii="Times New Roman" w:eastAsia="Times New Roman" w:hAnsi="Times New Roman" w:cs="Times New Roman"/>
        </w:rPr>
        <w:t>A Tag number is an identification number issued by the university and affixed to the asset. To issue a loan, return or renew</w:t>
      </w:r>
      <w:r w:rsidR="001E2BAE" w:rsidRPr="00B61354">
        <w:rPr>
          <w:rFonts w:ascii="Times New Roman" w:eastAsia="Times New Roman" w:hAnsi="Times New Roman" w:cs="Times New Roman"/>
        </w:rPr>
        <w:t xml:space="preserve"> a</w:t>
      </w:r>
      <w:r w:rsidR="0097294C" w:rsidRPr="00B61354">
        <w:rPr>
          <w:rFonts w:ascii="Times New Roman" w:eastAsia="Times New Roman" w:hAnsi="Times New Roman" w:cs="Times New Roman"/>
        </w:rPr>
        <w:t xml:space="preserve"> document, the asset must have been assigned a tag number that was entered into the asset database. If the asset has not been tagged, it will not be available in the action list for asset loan, return</w:t>
      </w:r>
      <w:r w:rsidR="004E65C4" w:rsidRPr="00B61354">
        <w:rPr>
          <w:rFonts w:ascii="Times New Roman" w:eastAsia="Times New Roman" w:hAnsi="Times New Roman" w:cs="Times New Roman"/>
        </w:rPr>
        <w:t>,</w:t>
      </w:r>
      <w:r w:rsidR="0097294C" w:rsidRPr="00B61354">
        <w:rPr>
          <w:rFonts w:ascii="Times New Roman" w:eastAsia="Times New Roman" w:hAnsi="Times New Roman" w:cs="Times New Roman"/>
        </w:rPr>
        <w:t xml:space="preserve"> or renew.</w:t>
      </w:r>
    </w:p>
    <w:p w:rsidR="00B76D44" w:rsidRPr="00B61354" w:rsidRDefault="00C460B1" w:rsidP="00842F28">
      <w:pPr>
        <w:spacing w:before="120" w:after="120" w:line="240" w:lineRule="auto"/>
        <w:rPr>
          <w:rFonts w:ascii="Times New Roman" w:hAnsi="Times New Roman" w:cs="Times New Roman"/>
        </w:rPr>
      </w:pPr>
      <w:r w:rsidRPr="00B61354">
        <w:rPr>
          <w:rFonts w:ascii="Times New Roman" w:hAnsi="Times New Roman" w:cs="Times New Roman"/>
          <w:b/>
        </w:rPr>
        <w:t>Replacement:</w:t>
      </w:r>
      <w:r w:rsidRPr="00B61354">
        <w:rPr>
          <w:rFonts w:ascii="Times New Roman" w:hAnsi="Times New Roman" w:cs="Times New Roman"/>
        </w:rPr>
        <w:t xml:space="preserve"> </w:t>
      </w:r>
      <w:r w:rsidR="00C0465A" w:rsidRPr="00B61354">
        <w:rPr>
          <w:rFonts w:ascii="Times New Roman" w:hAnsi="Times New Roman" w:cs="Times New Roman"/>
        </w:rPr>
        <w:t xml:space="preserve">This part of the Capital Asset Management (CAM) module </w:t>
      </w:r>
      <w:r w:rsidR="008C40C2">
        <w:rPr>
          <w:rFonts w:ascii="Times New Roman" w:hAnsi="Times New Roman" w:cs="Times New Roman"/>
        </w:rPr>
        <w:t>replaces</w:t>
      </w:r>
      <w:r w:rsidR="00C0465A" w:rsidRPr="00B61354">
        <w:rPr>
          <w:rFonts w:ascii="Times New Roman" w:hAnsi="Times New Roman" w:cs="Times New Roman"/>
        </w:rPr>
        <w:t xml:space="preserve"> EQS and Equipment Inventory Modification Requests</w:t>
      </w:r>
      <w:r w:rsidR="0066533D" w:rsidRPr="00B61354">
        <w:rPr>
          <w:rFonts w:ascii="Times New Roman" w:hAnsi="Times New Roman" w:cs="Times New Roman"/>
        </w:rPr>
        <w:t xml:space="preserve"> (EIMR)</w:t>
      </w:r>
      <w:r w:rsidR="00C0465A" w:rsidRPr="00B61354">
        <w:rPr>
          <w:rFonts w:ascii="Times New Roman" w:hAnsi="Times New Roman" w:cs="Times New Roman"/>
        </w:rPr>
        <w:t>.</w:t>
      </w:r>
    </w:p>
    <w:tbl>
      <w:tblPr>
        <w:tblStyle w:val="MediumGrid3-Accent11"/>
        <w:tblW w:w="9405" w:type="dxa"/>
        <w:jc w:val="center"/>
        <w:tblInd w:w="-45" w:type="dxa"/>
        <w:tblLayout w:type="fixed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923"/>
        <w:gridCol w:w="2070"/>
        <w:gridCol w:w="6412"/>
      </w:tblGrid>
      <w:tr w:rsidR="00D731C0" w:rsidRPr="00B61354" w:rsidTr="00BC4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D731C0" w:rsidRPr="00B61354" w:rsidRDefault="00025C97" w:rsidP="001E2B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1354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:rsidR="00D731C0" w:rsidRPr="00B61354" w:rsidRDefault="00D731C0" w:rsidP="001E2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13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1E2BAE" w:rsidRPr="00B61354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412" w:type="dxa"/>
            <w:shd w:val="clear" w:color="auto" w:fill="D9D9D9" w:themeFill="background1" w:themeFillShade="D9"/>
            <w:vAlign w:val="center"/>
            <w:hideMark/>
          </w:tcPr>
          <w:p w:rsidR="00D731C0" w:rsidRPr="00B61354" w:rsidRDefault="00D731C0" w:rsidP="001E2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1354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1E2BAE" w:rsidRPr="00B61354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D731C0" w:rsidRPr="00B61354" w:rsidTr="00BC4650">
        <w:trPr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731C0" w:rsidRPr="00B61354" w:rsidRDefault="00D731C0" w:rsidP="001E2B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1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0" w:type="dxa"/>
            <w:shd w:val="clear" w:color="auto" w:fill="F2F2F2" w:themeFill="background1" w:themeFillShade="F2"/>
            <w:hideMark/>
          </w:tcPr>
          <w:p w:rsidR="00D731C0" w:rsidRPr="00B61354" w:rsidRDefault="007B496C" w:rsidP="001E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r w:rsidR="00F3189C">
              <w:rPr>
                <w:rFonts w:ascii="Times New Roman" w:eastAsia="Calibri" w:hAnsi="Times New Roman" w:cs="Times New Roman"/>
                <w:color w:val="000000"/>
              </w:rPr>
              <w:t>ZOTPortal</w:t>
            </w:r>
          </w:p>
        </w:tc>
        <w:tc>
          <w:tcPr>
            <w:tcW w:w="6412" w:type="dxa"/>
            <w:shd w:val="clear" w:color="auto" w:fill="F2F2F2" w:themeFill="background1" w:themeFillShade="F2"/>
          </w:tcPr>
          <w:p w:rsidR="008C40C2" w:rsidRDefault="008C40C2" w:rsidP="008C40C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UCInetID and password to log in to </w:t>
            </w:r>
            <w:hyperlink r:id="rId10" w:history="1">
              <w:r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8C40C2" w:rsidRPr="00C41B62" w:rsidRDefault="008C40C2" w:rsidP="008C40C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then 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</w:p>
          <w:p w:rsidR="00D731C0" w:rsidRPr="008C40C2" w:rsidRDefault="00D731C0" w:rsidP="008C4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3A21" w:rsidRPr="007B496C" w:rsidRDefault="00FA3A21" w:rsidP="00FA3A2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31C0" w:rsidRPr="00B61354" w:rsidTr="00BC4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</w:tcPr>
          <w:p w:rsidR="00D731C0" w:rsidRPr="00B61354" w:rsidRDefault="00D731C0" w:rsidP="001E2B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1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D731C0" w:rsidRPr="00B61354" w:rsidRDefault="007B496C" w:rsidP="008C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Access</w:t>
            </w:r>
            <w:r w:rsidR="00D00E8F" w:rsidRPr="00B6135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1E2BAE" w:rsidRPr="00B61354">
              <w:rPr>
                <w:rFonts w:ascii="Times New Roman" w:eastAsia="Calibri" w:hAnsi="Times New Roman" w:cs="Times New Roman"/>
                <w:color w:val="000000"/>
              </w:rPr>
              <w:t xml:space="preserve">Asset 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F404AC" w:rsidRDefault="007B496C" w:rsidP="007B496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Navigate to the KFS </w:t>
            </w:r>
            <w:r w:rsidRPr="008C40C2">
              <w:rPr>
                <w:rFonts w:ascii="Times New Roman" w:eastAsia="Calibri" w:hAnsi="Times New Roman" w:cs="Times New Roman"/>
                <w:b/>
                <w:color w:val="000000"/>
              </w:rPr>
              <w:t>Capital Asset Management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portlet.</w:t>
            </w:r>
          </w:p>
          <w:p w:rsidR="007B496C" w:rsidRPr="007B496C" w:rsidRDefault="0068583E" w:rsidP="007B496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78EFC7E" wp14:editId="43796F40">
                  <wp:simplePos x="0" y="0"/>
                  <wp:positionH relativeFrom="column">
                    <wp:posOffset>1631950</wp:posOffset>
                  </wp:positionH>
                  <wp:positionV relativeFrom="paragraph">
                    <wp:posOffset>101126</wp:posOffset>
                  </wp:positionV>
                  <wp:extent cx="2319655" cy="612775"/>
                  <wp:effectExtent l="0" t="0" r="44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5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0C2">
              <w:rPr>
                <w:rFonts w:ascii="Times New Roman" w:eastAsia="Calibri" w:hAnsi="Times New Roman" w:cs="Times New Roman"/>
                <w:color w:val="000000"/>
              </w:rPr>
              <w:t xml:space="preserve">Select </w:t>
            </w:r>
            <w:r w:rsidR="008C40C2" w:rsidRPr="00A47C8E">
              <w:rPr>
                <w:rFonts w:ascii="Times New Roman" w:eastAsia="Calibri" w:hAnsi="Times New Roman" w:cs="Times New Roman"/>
                <w:b/>
                <w:color w:val="000000"/>
              </w:rPr>
              <w:t xml:space="preserve">Asset </w:t>
            </w:r>
          </w:p>
          <w:p w:rsidR="0064047D" w:rsidRDefault="0064047D" w:rsidP="001E2BAE">
            <w:pPr>
              <w:tabs>
                <w:tab w:val="left" w:pos="7036"/>
              </w:tabs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A3A21" w:rsidRDefault="00FA3A21" w:rsidP="001E2BAE">
            <w:pPr>
              <w:tabs>
                <w:tab w:val="left" w:pos="7036"/>
              </w:tabs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A3A21" w:rsidRDefault="00FA3A21" w:rsidP="001E2BAE">
            <w:pPr>
              <w:tabs>
                <w:tab w:val="left" w:pos="7036"/>
              </w:tabs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A3A21" w:rsidRPr="00B61354" w:rsidRDefault="00FA3A21" w:rsidP="00FA3A21">
            <w:pPr>
              <w:tabs>
                <w:tab w:val="left" w:pos="70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0E8F" w:rsidRPr="00B61354" w:rsidTr="00BC4650">
        <w:trPr>
          <w:trHeight w:val="4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00E8F" w:rsidRPr="00B61354" w:rsidRDefault="004B3B44" w:rsidP="001E2B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13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D00E8F" w:rsidRPr="00B61354" w:rsidRDefault="00571AAB" w:rsidP="008C4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1060CC8" wp14:editId="20252C06">
                  <wp:simplePos x="0" y="0"/>
                  <wp:positionH relativeFrom="column">
                    <wp:posOffset>44924</wp:posOffset>
                  </wp:positionH>
                  <wp:positionV relativeFrom="paragraph">
                    <wp:posOffset>210820</wp:posOffset>
                  </wp:positionV>
                  <wp:extent cx="5228389" cy="2067635"/>
                  <wp:effectExtent l="0" t="0" r="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389" cy="206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0C2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1E2BAE" w:rsidRPr="00B61354">
              <w:rPr>
                <w:rFonts w:ascii="Times New Roman" w:eastAsia="Calibri" w:hAnsi="Times New Roman" w:cs="Times New Roman"/>
                <w:color w:val="000000"/>
              </w:rPr>
              <w:t xml:space="preserve">earch </w:t>
            </w:r>
          </w:p>
        </w:tc>
        <w:tc>
          <w:tcPr>
            <w:tcW w:w="6412" w:type="dxa"/>
            <w:shd w:val="clear" w:color="auto" w:fill="F2F2F2" w:themeFill="background1" w:themeFillShade="F2"/>
            <w:hideMark/>
          </w:tcPr>
          <w:p w:rsidR="00D00E8F" w:rsidRPr="008C40C2" w:rsidRDefault="00D00E8F" w:rsidP="008C40C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C40C2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</w:p>
          <w:p w:rsidR="007B496C" w:rsidRDefault="007B496C" w:rsidP="0035577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496C" w:rsidRPr="007B496C" w:rsidRDefault="007B496C" w:rsidP="007B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496C" w:rsidRPr="007B496C" w:rsidRDefault="007B496C" w:rsidP="007B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496C" w:rsidRPr="007B496C" w:rsidRDefault="007B496C" w:rsidP="007B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496C" w:rsidRPr="007B496C" w:rsidRDefault="007B496C" w:rsidP="007B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496C" w:rsidRDefault="007B496C" w:rsidP="007B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496C" w:rsidRPr="007B496C" w:rsidRDefault="007B496C" w:rsidP="007B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496C" w:rsidRPr="007B496C" w:rsidRDefault="007B496C" w:rsidP="007B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496C" w:rsidRDefault="007B496C" w:rsidP="007B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496C" w:rsidRDefault="007B496C" w:rsidP="007B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496C" w:rsidRDefault="007B496C" w:rsidP="007B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496C" w:rsidRDefault="007B496C" w:rsidP="007B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496C" w:rsidRDefault="007B496C" w:rsidP="007B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3DD7" w:rsidRDefault="007B496C" w:rsidP="007B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B61354">
              <w:rPr>
                <w:rFonts w:ascii="Times New Roman" w:eastAsia="Times New Roman" w:hAnsi="Times New Roman" w:cs="Times New Roman"/>
                <w:color w:val="000000"/>
              </w:rPr>
              <w:t>Users can search some fields using only partial information by placing an asterisk (*) before and after the text portion of the search criteria</w:t>
            </w:r>
          </w:p>
          <w:p w:rsidR="00FA3A21" w:rsidRPr="008C40C2" w:rsidRDefault="008C40C2" w:rsidP="008C40C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C40C2">
              <w:rPr>
                <w:rFonts w:ascii="Times New Roman" w:eastAsia="Times New Roman" w:hAnsi="Times New Roman" w:cs="Times New Roman"/>
                <w:color w:val="000000"/>
              </w:rPr>
              <w:t>Select the search button once you have entered your search criteria</w:t>
            </w:r>
          </w:p>
        </w:tc>
      </w:tr>
      <w:tr w:rsidR="0022102A" w:rsidRPr="00B61354" w:rsidTr="00BC4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</w:tcPr>
          <w:p w:rsidR="0022102A" w:rsidRPr="00B61354" w:rsidRDefault="0022102A" w:rsidP="001E2BA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22102A" w:rsidRPr="00B61354" w:rsidRDefault="0022102A" w:rsidP="00355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12" w:type="dxa"/>
            <w:shd w:val="clear" w:color="auto" w:fill="D9D9D9" w:themeFill="background1" w:themeFillShade="D9"/>
          </w:tcPr>
          <w:p w:rsidR="00FA3A21" w:rsidRPr="00B61354" w:rsidRDefault="00FA3A21" w:rsidP="008C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6D13" w:rsidRPr="00B61354" w:rsidTr="00BC4650">
        <w:trPr>
          <w:trHeight w:val="1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</w:tcPr>
          <w:p w:rsidR="00916D13" w:rsidRPr="00B61354" w:rsidRDefault="008C40C2" w:rsidP="001E2B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916D13" w:rsidRPr="00B61354" w:rsidRDefault="00916D13" w:rsidP="00355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61354">
              <w:rPr>
                <w:rFonts w:ascii="Times New Roman" w:eastAsia="Calibri" w:hAnsi="Times New Roman" w:cs="Times New Roman"/>
                <w:color w:val="000000"/>
              </w:rPr>
              <w:t xml:space="preserve">Select the </w:t>
            </w:r>
            <w:r w:rsidR="001E2BAE" w:rsidRPr="00B61354">
              <w:rPr>
                <w:rFonts w:ascii="Times New Roman" w:eastAsia="Calibri" w:hAnsi="Times New Roman" w:cs="Times New Roman"/>
                <w:color w:val="000000"/>
              </w:rPr>
              <w:t>information needed</w:t>
            </w:r>
          </w:p>
          <w:p w:rsidR="00916D13" w:rsidRPr="00B61354" w:rsidRDefault="00E32882" w:rsidP="00355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243205</wp:posOffset>
                  </wp:positionV>
                  <wp:extent cx="5302156" cy="66874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156" cy="6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2" w:type="dxa"/>
            <w:shd w:val="clear" w:color="auto" w:fill="F2F2F2" w:themeFill="background1" w:themeFillShade="F2"/>
          </w:tcPr>
          <w:p w:rsidR="00916D13" w:rsidRPr="00B61354" w:rsidRDefault="008C40C2" w:rsidP="001E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Select</w:t>
            </w:r>
            <w:r w:rsidR="00B76F53" w:rsidRPr="00B61354">
              <w:rPr>
                <w:rFonts w:ascii="Times New Roman" w:eastAsia="Times New Roman" w:hAnsi="Times New Roman" w:cs="Times New Roman"/>
                <w:color w:val="000000"/>
              </w:rPr>
              <w:t xml:space="preserve"> the Asset N</w:t>
            </w:r>
            <w:r w:rsidR="005D4D56" w:rsidRPr="00B61354">
              <w:rPr>
                <w:rFonts w:ascii="Times New Roman" w:eastAsia="Times New Roman" w:hAnsi="Times New Roman" w:cs="Times New Roman"/>
                <w:color w:val="000000"/>
              </w:rPr>
              <w:t>umber of the Asset to be viewed</w:t>
            </w:r>
          </w:p>
          <w:p w:rsidR="00916D13" w:rsidRPr="00B61354" w:rsidRDefault="00916D13" w:rsidP="00355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1C0" w:rsidRPr="00B61354" w:rsidRDefault="00D731C0" w:rsidP="001E2BAE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D731C0" w:rsidRPr="00B61354" w:rsidSect="001E2BAE">
      <w:footerReference w:type="defaul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A2" w:rsidRDefault="005F20A2" w:rsidP="005F20A2">
      <w:pPr>
        <w:spacing w:after="0" w:line="240" w:lineRule="auto"/>
      </w:pPr>
      <w:r>
        <w:separator/>
      </w:r>
    </w:p>
  </w:endnote>
  <w:endnote w:type="continuationSeparator" w:id="0">
    <w:p w:rsidR="005F20A2" w:rsidRDefault="005F20A2" w:rsidP="005F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A2" w:rsidRPr="005F20A2" w:rsidRDefault="005F20A2">
    <w:pPr>
      <w:pStyle w:val="Footer"/>
      <w:rPr>
        <w:rFonts w:ascii="Times New Roman" w:hAnsi="Times New Roman" w:cs="Times New Roman"/>
      </w:rPr>
    </w:pPr>
    <w:r w:rsidRPr="005F20A2">
      <w:rPr>
        <w:rFonts w:ascii="Times New Roman" w:hAnsi="Times New Roman" w:cs="Times New Roman"/>
      </w:rPr>
      <w:t>Updated 01/17/2014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A2" w:rsidRDefault="005F20A2" w:rsidP="005F20A2">
      <w:pPr>
        <w:spacing w:after="0" w:line="240" w:lineRule="auto"/>
      </w:pPr>
      <w:r>
        <w:separator/>
      </w:r>
    </w:p>
  </w:footnote>
  <w:footnote w:type="continuationSeparator" w:id="0">
    <w:p w:rsidR="005F20A2" w:rsidRDefault="005F20A2" w:rsidP="005F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F2D"/>
    <w:multiLevelType w:val="hybridMultilevel"/>
    <w:tmpl w:val="DC345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C7B42"/>
    <w:multiLevelType w:val="hybridMultilevel"/>
    <w:tmpl w:val="15C0B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218AF"/>
    <w:multiLevelType w:val="hybridMultilevel"/>
    <w:tmpl w:val="C378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3B9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2050"/>
    <w:multiLevelType w:val="hybridMultilevel"/>
    <w:tmpl w:val="C5E68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AD6A21"/>
    <w:multiLevelType w:val="hybridMultilevel"/>
    <w:tmpl w:val="C378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457B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C3D99"/>
    <w:multiLevelType w:val="hybridMultilevel"/>
    <w:tmpl w:val="677A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5B21"/>
    <w:multiLevelType w:val="hybridMultilevel"/>
    <w:tmpl w:val="AB2E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1C7278"/>
    <w:multiLevelType w:val="hybridMultilevel"/>
    <w:tmpl w:val="6B90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25C97"/>
    <w:rsid w:val="00037573"/>
    <w:rsid w:val="00042EEF"/>
    <w:rsid w:val="00047725"/>
    <w:rsid w:val="00051753"/>
    <w:rsid w:val="000725A9"/>
    <w:rsid w:val="00076982"/>
    <w:rsid w:val="000A2BA0"/>
    <w:rsid w:val="000D1FE5"/>
    <w:rsid w:val="000F28E3"/>
    <w:rsid w:val="001473D5"/>
    <w:rsid w:val="00167BA0"/>
    <w:rsid w:val="00171EF2"/>
    <w:rsid w:val="001748DC"/>
    <w:rsid w:val="001820F4"/>
    <w:rsid w:val="001C40A1"/>
    <w:rsid w:val="001E2BAE"/>
    <w:rsid w:val="001E368A"/>
    <w:rsid w:val="0022102A"/>
    <w:rsid w:val="00231930"/>
    <w:rsid w:val="00267215"/>
    <w:rsid w:val="00295C9B"/>
    <w:rsid w:val="00311D59"/>
    <w:rsid w:val="00355772"/>
    <w:rsid w:val="00380BC2"/>
    <w:rsid w:val="0041423C"/>
    <w:rsid w:val="00432776"/>
    <w:rsid w:val="00483D57"/>
    <w:rsid w:val="00487A8D"/>
    <w:rsid w:val="004A1458"/>
    <w:rsid w:val="004B3B44"/>
    <w:rsid w:val="004E65C4"/>
    <w:rsid w:val="004F4E21"/>
    <w:rsid w:val="004F7E76"/>
    <w:rsid w:val="00565687"/>
    <w:rsid w:val="00571AAB"/>
    <w:rsid w:val="005C78F4"/>
    <w:rsid w:val="005D4D56"/>
    <w:rsid w:val="005D76DD"/>
    <w:rsid w:val="005E2F88"/>
    <w:rsid w:val="005F20A2"/>
    <w:rsid w:val="00604852"/>
    <w:rsid w:val="0064047D"/>
    <w:rsid w:val="0066533D"/>
    <w:rsid w:val="0068583E"/>
    <w:rsid w:val="006870B0"/>
    <w:rsid w:val="00713DD7"/>
    <w:rsid w:val="0072058E"/>
    <w:rsid w:val="007455FE"/>
    <w:rsid w:val="00753722"/>
    <w:rsid w:val="007737D2"/>
    <w:rsid w:val="007B496C"/>
    <w:rsid w:val="007B4B1C"/>
    <w:rsid w:val="007C0F8D"/>
    <w:rsid w:val="007C5324"/>
    <w:rsid w:val="007D0FB5"/>
    <w:rsid w:val="007D2DC1"/>
    <w:rsid w:val="007E1774"/>
    <w:rsid w:val="007F0CE4"/>
    <w:rsid w:val="00835DAC"/>
    <w:rsid w:val="0083736A"/>
    <w:rsid w:val="00842F28"/>
    <w:rsid w:val="008653F8"/>
    <w:rsid w:val="0088643D"/>
    <w:rsid w:val="00895233"/>
    <w:rsid w:val="00896C28"/>
    <w:rsid w:val="008C40C2"/>
    <w:rsid w:val="00907BA8"/>
    <w:rsid w:val="00916D13"/>
    <w:rsid w:val="00936B47"/>
    <w:rsid w:val="009502A4"/>
    <w:rsid w:val="0097294C"/>
    <w:rsid w:val="00981658"/>
    <w:rsid w:val="009B41C3"/>
    <w:rsid w:val="009B42EA"/>
    <w:rsid w:val="009D73C9"/>
    <w:rsid w:val="009E3F97"/>
    <w:rsid w:val="009E771C"/>
    <w:rsid w:val="00A21BD0"/>
    <w:rsid w:val="00A47C8E"/>
    <w:rsid w:val="00A8324B"/>
    <w:rsid w:val="00A83CFE"/>
    <w:rsid w:val="00AD6C58"/>
    <w:rsid w:val="00AE3D7F"/>
    <w:rsid w:val="00AE7BAF"/>
    <w:rsid w:val="00B01AE6"/>
    <w:rsid w:val="00B41BBE"/>
    <w:rsid w:val="00B61354"/>
    <w:rsid w:val="00B67809"/>
    <w:rsid w:val="00B76D44"/>
    <w:rsid w:val="00B76F53"/>
    <w:rsid w:val="00BC4650"/>
    <w:rsid w:val="00BF467E"/>
    <w:rsid w:val="00C0465A"/>
    <w:rsid w:val="00C11A21"/>
    <w:rsid w:val="00C460B1"/>
    <w:rsid w:val="00C837D4"/>
    <w:rsid w:val="00CE542F"/>
    <w:rsid w:val="00D00E8F"/>
    <w:rsid w:val="00D02F5E"/>
    <w:rsid w:val="00D05A3A"/>
    <w:rsid w:val="00D240AD"/>
    <w:rsid w:val="00D56F78"/>
    <w:rsid w:val="00D64C24"/>
    <w:rsid w:val="00D731C0"/>
    <w:rsid w:val="00DB2742"/>
    <w:rsid w:val="00DF1727"/>
    <w:rsid w:val="00DF35CA"/>
    <w:rsid w:val="00DF61BE"/>
    <w:rsid w:val="00E23B40"/>
    <w:rsid w:val="00E32882"/>
    <w:rsid w:val="00E36F7E"/>
    <w:rsid w:val="00E46EBD"/>
    <w:rsid w:val="00E54FD3"/>
    <w:rsid w:val="00E77463"/>
    <w:rsid w:val="00E84E69"/>
    <w:rsid w:val="00E86499"/>
    <w:rsid w:val="00ED117D"/>
    <w:rsid w:val="00EF5A5E"/>
    <w:rsid w:val="00F15848"/>
    <w:rsid w:val="00F3189C"/>
    <w:rsid w:val="00F33246"/>
    <w:rsid w:val="00F404AC"/>
    <w:rsid w:val="00F73603"/>
    <w:rsid w:val="00F8510D"/>
    <w:rsid w:val="00FA3A21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5F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5F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uci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1D16-F30E-4E9D-B590-32AE9DD5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2013-03-26T16:07:00Z</cp:lastPrinted>
  <dcterms:created xsi:type="dcterms:W3CDTF">2014-05-08T18:03:00Z</dcterms:created>
  <dcterms:modified xsi:type="dcterms:W3CDTF">2014-05-08T18:03:00Z</dcterms:modified>
</cp:coreProperties>
</file>