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A8" w:rsidRPr="0060630D" w:rsidRDefault="00907BA8" w:rsidP="0060630D">
      <w:pPr>
        <w:spacing w:after="0" w:line="240" w:lineRule="auto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60630D"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C3F4103" wp14:editId="41ADC60A">
            <wp:simplePos x="0" y="0"/>
            <wp:positionH relativeFrom="column">
              <wp:posOffset>793115</wp:posOffset>
            </wp:positionH>
            <wp:positionV relativeFrom="paragraph">
              <wp:posOffset>-175895</wp:posOffset>
            </wp:positionV>
            <wp:extent cx="4366895" cy="691515"/>
            <wp:effectExtent l="0" t="0" r="0" b="0"/>
            <wp:wrapTight wrapText="bothSides">
              <wp:wrapPolygon edited="0">
                <wp:start x="1790" y="0"/>
                <wp:lineTo x="1790" y="7736"/>
                <wp:lineTo x="0" y="9521"/>
                <wp:lineTo x="0" y="20231"/>
                <wp:lineTo x="7821" y="20826"/>
                <wp:lineTo x="8386" y="20826"/>
                <wp:lineTo x="21484" y="20231"/>
                <wp:lineTo x="21484" y="9521"/>
                <wp:lineTo x="19599" y="8331"/>
                <wp:lineTo x="19693" y="1190"/>
                <wp:lineTo x="15265" y="0"/>
                <wp:lineTo x="179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355" w:rsidRPr="0060630D" w:rsidRDefault="00B47355" w:rsidP="0060630D">
      <w:pPr>
        <w:pStyle w:val="ListParagraph"/>
        <w:spacing w:after="0" w:line="240" w:lineRule="auto"/>
        <w:rPr>
          <w:sz w:val="32"/>
          <w:szCs w:val="32"/>
        </w:rPr>
      </w:pPr>
    </w:p>
    <w:p w:rsidR="0015733D" w:rsidRPr="0060630D" w:rsidRDefault="0015733D" w:rsidP="0060630D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</w:p>
    <w:p w:rsidR="00907BA8" w:rsidRPr="0060630D" w:rsidRDefault="002B5178" w:rsidP="0060630D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Quick Start Guide: L</w:t>
      </w:r>
      <w:r w:rsidR="00EF5A5E" w:rsidRPr="0060630D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ook</w:t>
      </w:r>
      <w:r w:rsidR="00CA78F4" w:rsidRPr="0060630D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</w:t>
      </w:r>
      <w:r w:rsidR="00EF5A5E" w:rsidRPr="0060630D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up </w:t>
      </w:r>
      <w:r w:rsidR="000F6BE2" w:rsidRPr="0060630D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Vendor</w:t>
      </w:r>
    </w:p>
    <w:p w:rsidR="008C38A7" w:rsidRPr="0060630D" w:rsidRDefault="00231930" w:rsidP="0056179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0630D">
        <w:rPr>
          <w:rFonts w:ascii="Times New Roman" w:eastAsia="Times New Roman" w:hAnsi="Times New Roman" w:cs="Times New Roman"/>
          <w:b/>
        </w:rPr>
        <w:t xml:space="preserve">Summary: </w:t>
      </w:r>
      <w:r w:rsidR="006E65BB" w:rsidRPr="0060630D">
        <w:rPr>
          <w:rFonts w:ascii="Times New Roman" w:eastAsia="Times New Roman" w:hAnsi="Times New Roman" w:cs="Times New Roman"/>
        </w:rPr>
        <w:t>Accounts Payable</w:t>
      </w:r>
      <w:r w:rsidR="000303BE" w:rsidRPr="0060630D">
        <w:rPr>
          <w:rFonts w:ascii="Times New Roman" w:eastAsia="Times New Roman" w:hAnsi="Times New Roman" w:cs="Times New Roman"/>
        </w:rPr>
        <w:t xml:space="preserve"> (AP)</w:t>
      </w:r>
      <w:r w:rsidR="006E65BB" w:rsidRPr="0060630D">
        <w:rPr>
          <w:rFonts w:ascii="Times New Roman" w:eastAsia="Times New Roman" w:hAnsi="Times New Roman" w:cs="Times New Roman"/>
        </w:rPr>
        <w:t xml:space="preserve"> </w:t>
      </w:r>
      <w:r w:rsidR="0051193F" w:rsidRPr="0060630D">
        <w:rPr>
          <w:rFonts w:ascii="Times New Roman" w:eastAsia="Times New Roman" w:hAnsi="Times New Roman" w:cs="Times New Roman"/>
        </w:rPr>
        <w:t xml:space="preserve">and </w:t>
      </w:r>
      <w:r w:rsidR="005F4F3E">
        <w:rPr>
          <w:rFonts w:ascii="Times New Roman" w:eastAsia="Times New Roman" w:hAnsi="Times New Roman" w:cs="Times New Roman"/>
        </w:rPr>
        <w:t>department</w:t>
      </w:r>
      <w:r w:rsidR="001A2212">
        <w:rPr>
          <w:rFonts w:ascii="Times New Roman" w:eastAsia="Times New Roman" w:hAnsi="Times New Roman" w:cs="Times New Roman"/>
        </w:rPr>
        <w:t>s access Vendor Lookup</w:t>
      </w:r>
      <w:r w:rsidR="0051193F" w:rsidRPr="0060630D">
        <w:rPr>
          <w:rFonts w:ascii="Times New Roman" w:eastAsia="Times New Roman" w:hAnsi="Times New Roman" w:cs="Times New Roman"/>
        </w:rPr>
        <w:t xml:space="preserve"> </w:t>
      </w:r>
      <w:r w:rsidR="005F4F3E">
        <w:rPr>
          <w:rFonts w:ascii="Times New Roman" w:eastAsia="Times New Roman" w:hAnsi="Times New Roman" w:cs="Times New Roman"/>
        </w:rPr>
        <w:t>to confirm</w:t>
      </w:r>
      <w:r w:rsidR="0051193F" w:rsidRPr="0060630D">
        <w:rPr>
          <w:rFonts w:ascii="Times New Roman" w:eastAsia="Times New Roman" w:hAnsi="Times New Roman" w:cs="Times New Roman"/>
        </w:rPr>
        <w:t xml:space="preserve"> vendor </w:t>
      </w:r>
      <w:r w:rsidR="005F4F3E">
        <w:rPr>
          <w:rFonts w:ascii="Times New Roman" w:eastAsia="Times New Roman" w:hAnsi="Times New Roman" w:cs="Times New Roman"/>
        </w:rPr>
        <w:t xml:space="preserve">is valid </w:t>
      </w:r>
      <w:r w:rsidR="0051193F" w:rsidRPr="0060630D">
        <w:rPr>
          <w:rFonts w:ascii="Times New Roman" w:eastAsia="Times New Roman" w:hAnsi="Times New Roman" w:cs="Times New Roman"/>
        </w:rPr>
        <w:t xml:space="preserve">in the KFS system and to edit their information.  </w:t>
      </w:r>
      <w:r w:rsidR="006E65BB" w:rsidRPr="0060630D">
        <w:rPr>
          <w:rFonts w:ascii="Times New Roman" w:eastAsia="Times New Roman" w:hAnsi="Times New Roman" w:cs="Times New Roman"/>
        </w:rPr>
        <w:t xml:space="preserve">The </w:t>
      </w:r>
      <w:r w:rsidR="0051193F" w:rsidRPr="0060630D">
        <w:rPr>
          <w:rFonts w:ascii="Times New Roman" w:eastAsia="Times New Roman" w:hAnsi="Times New Roman" w:cs="Times New Roman"/>
        </w:rPr>
        <w:t>Vendor</w:t>
      </w:r>
      <w:r w:rsidR="006E65BB" w:rsidRPr="0060630D">
        <w:rPr>
          <w:rFonts w:ascii="Times New Roman" w:eastAsia="Times New Roman" w:hAnsi="Times New Roman" w:cs="Times New Roman"/>
        </w:rPr>
        <w:t xml:space="preserve"> search</w:t>
      </w:r>
      <w:r w:rsidR="0051193F" w:rsidRPr="0060630D">
        <w:rPr>
          <w:rFonts w:ascii="Times New Roman" w:eastAsia="Times New Roman" w:hAnsi="Times New Roman" w:cs="Times New Roman"/>
        </w:rPr>
        <w:t xml:space="preserve"> </w:t>
      </w:r>
      <w:r w:rsidR="005F4F3E">
        <w:rPr>
          <w:rFonts w:ascii="Times New Roman" w:eastAsia="Times New Roman" w:hAnsi="Times New Roman" w:cs="Times New Roman"/>
        </w:rPr>
        <w:t>and</w:t>
      </w:r>
      <w:r w:rsidR="0051193F" w:rsidRPr="0060630D">
        <w:rPr>
          <w:rFonts w:ascii="Times New Roman" w:eastAsia="Times New Roman" w:hAnsi="Times New Roman" w:cs="Times New Roman"/>
        </w:rPr>
        <w:t xml:space="preserve"> edit</w:t>
      </w:r>
      <w:r w:rsidR="006E65BB" w:rsidRPr="0060630D">
        <w:rPr>
          <w:rFonts w:ascii="Times New Roman" w:eastAsia="Times New Roman" w:hAnsi="Times New Roman" w:cs="Times New Roman"/>
        </w:rPr>
        <w:t xml:space="preserve"> option is open to all department and central users</w:t>
      </w:r>
      <w:r w:rsidR="0015733D" w:rsidRPr="0060630D">
        <w:rPr>
          <w:rFonts w:ascii="Times New Roman" w:eastAsia="Times New Roman" w:hAnsi="Times New Roman" w:cs="Times New Roman"/>
        </w:rPr>
        <w:t>, but AP has final approval</w:t>
      </w:r>
      <w:r w:rsidR="0051193F" w:rsidRPr="0060630D">
        <w:rPr>
          <w:rFonts w:ascii="Times New Roman" w:eastAsia="Times New Roman" w:hAnsi="Times New Roman" w:cs="Times New Roman"/>
        </w:rPr>
        <w:t xml:space="preserve"> (the maintenance document </w:t>
      </w:r>
      <w:r w:rsidR="005F4F3E">
        <w:rPr>
          <w:rFonts w:ascii="Times New Roman" w:eastAsia="Times New Roman" w:hAnsi="Times New Roman" w:cs="Times New Roman"/>
        </w:rPr>
        <w:t>passes</w:t>
      </w:r>
      <w:r w:rsidR="0051193F" w:rsidRPr="0060630D">
        <w:rPr>
          <w:rFonts w:ascii="Times New Roman" w:eastAsia="Times New Roman" w:hAnsi="Times New Roman" w:cs="Times New Roman"/>
        </w:rPr>
        <w:t xml:space="preserve"> through workflow)</w:t>
      </w:r>
      <w:r w:rsidR="00BF467E" w:rsidRPr="0060630D">
        <w:rPr>
          <w:rFonts w:ascii="Times New Roman" w:eastAsia="Times New Roman" w:hAnsi="Times New Roman" w:cs="Times New Roman"/>
        </w:rPr>
        <w:t xml:space="preserve">.  </w:t>
      </w:r>
      <w:r w:rsidR="005F4F3E">
        <w:rPr>
          <w:rFonts w:ascii="Times New Roman" w:eastAsia="Times New Roman" w:hAnsi="Times New Roman" w:cs="Times New Roman"/>
        </w:rPr>
        <w:t xml:space="preserve"> </w:t>
      </w:r>
    </w:p>
    <w:p w:rsidR="008C38A7" w:rsidRPr="0060630D" w:rsidRDefault="00C460B1" w:rsidP="0015733D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60630D">
        <w:rPr>
          <w:rFonts w:ascii="Times New Roman" w:hAnsi="Times New Roman" w:cs="Times New Roman"/>
          <w:b/>
        </w:rPr>
        <w:t>Replacement:</w:t>
      </w:r>
      <w:r w:rsidRPr="0060630D">
        <w:rPr>
          <w:rFonts w:ascii="Times New Roman" w:hAnsi="Times New Roman" w:cs="Times New Roman"/>
        </w:rPr>
        <w:t xml:space="preserve"> </w:t>
      </w:r>
      <w:r w:rsidR="00CA78F4" w:rsidRPr="0060630D">
        <w:rPr>
          <w:rFonts w:ascii="Times New Roman" w:hAnsi="Times New Roman" w:cs="Times New Roman"/>
        </w:rPr>
        <w:t xml:space="preserve">The </w:t>
      </w:r>
      <w:r w:rsidRPr="0060630D">
        <w:rPr>
          <w:rFonts w:ascii="Times New Roman" w:hAnsi="Times New Roman" w:cs="Times New Roman"/>
        </w:rPr>
        <w:t xml:space="preserve">KFS </w:t>
      </w:r>
      <w:r w:rsidR="0051193F" w:rsidRPr="0060630D">
        <w:rPr>
          <w:rFonts w:ascii="Times New Roman" w:hAnsi="Times New Roman" w:cs="Times New Roman"/>
        </w:rPr>
        <w:t xml:space="preserve">Vendor </w:t>
      </w:r>
      <w:r w:rsidR="00603483" w:rsidRPr="0060630D">
        <w:rPr>
          <w:rFonts w:ascii="Times New Roman" w:hAnsi="Times New Roman" w:cs="Times New Roman"/>
        </w:rPr>
        <w:t xml:space="preserve">Lookup </w:t>
      </w:r>
      <w:r w:rsidRPr="0060630D">
        <w:rPr>
          <w:rFonts w:ascii="Times New Roman" w:hAnsi="Times New Roman" w:cs="Times New Roman"/>
        </w:rPr>
        <w:t>replaces</w:t>
      </w:r>
      <w:r w:rsidR="005D76DD" w:rsidRPr="0060630D">
        <w:rPr>
          <w:rFonts w:ascii="Times New Roman" w:hAnsi="Times New Roman" w:cs="Times New Roman"/>
        </w:rPr>
        <w:t xml:space="preserve"> the PAL </w:t>
      </w:r>
      <w:r w:rsidR="0051193F" w:rsidRPr="0060630D">
        <w:rPr>
          <w:rFonts w:ascii="Times New Roman" w:hAnsi="Times New Roman" w:cs="Times New Roman"/>
        </w:rPr>
        <w:t>vendor</w:t>
      </w:r>
      <w:r w:rsidR="00603483" w:rsidRPr="0060630D">
        <w:rPr>
          <w:rFonts w:ascii="Times New Roman" w:hAnsi="Times New Roman" w:cs="Times New Roman"/>
        </w:rPr>
        <w:t xml:space="preserve"> i</w:t>
      </w:r>
      <w:r w:rsidR="005D76DD" w:rsidRPr="0060630D">
        <w:rPr>
          <w:rFonts w:ascii="Times New Roman" w:hAnsi="Times New Roman" w:cs="Times New Roman"/>
        </w:rPr>
        <w:t>nquiry in Zeus.</w:t>
      </w:r>
      <w:r w:rsidR="00F33246" w:rsidRPr="0060630D">
        <w:rPr>
          <w:rFonts w:ascii="Times New Roman" w:hAnsi="Times New Roman" w:cs="Times New Roman"/>
          <w:b/>
        </w:rPr>
        <w:t xml:space="preserve"> </w:t>
      </w:r>
    </w:p>
    <w:tbl>
      <w:tblPr>
        <w:tblStyle w:val="MediumGrid3-Accent11"/>
        <w:tblW w:w="9405" w:type="dxa"/>
        <w:jc w:val="center"/>
        <w:tblInd w:w="-45" w:type="dxa"/>
        <w:tblLayout w:type="fixed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855"/>
        <w:gridCol w:w="2070"/>
        <w:gridCol w:w="6480"/>
      </w:tblGrid>
      <w:tr w:rsidR="00D731C0" w:rsidRPr="0060630D" w:rsidTr="00D31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nil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vAlign w:val="center"/>
            <w:hideMark/>
          </w:tcPr>
          <w:p w:rsidR="00D731C0" w:rsidRPr="0060630D" w:rsidRDefault="00D731C0" w:rsidP="00441F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630D">
              <w:rPr>
                <w:rFonts w:ascii="Times New Roman" w:eastAsia="Times New Roman" w:hAnsi="Times New Roman" w:cs="Times New Roman"/>
              </w:rPr>
              <w:t>Steps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  <w:hideMark/>
          </w:tcPr>
          <w:p w:rsidR="00D731C0" w:rsidRPr="0060630D" w:rsidRDefault="00D731C0" w:rsidP="00441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630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What </w:t>
            </w:r>
            <w:r w:rsidR="0015733D" w:rsidRPr="0060630D">
              <w:rPr>
                <w:rFonts w:ascii="Times New Roman" w:eastAsia="Times New Roman" w:hAnsi="Times New Roman" w:cs="Times New Roman"/>
                <w:b/>
                <w:color w:val="000000"/>
              </w:rPr>
              <w:t>you need to do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  <w:hideMark/>
          </w:tcPr>
          <w:p w:rsidR="00D731C0" w:rsidRPr="0060630D" w:rsidRDefault="00D731C0" w:rsidP="00441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630D">
              <w:rPr>
                <w:rFonts w:ascii="Times New Roman" w:eastAsia="Calibri" w:hAnsi="Times New Roman" w:cs="Times New Roman"/>
                <w:b/>
                <w:color w:val="000000"/>
              </w:rPr>
              <w:t xml:space="preserve">How </w:t>
            </w:r>
            <w:r w:rsidR="0015733D" w:rsidRPr="0060630D">
              <w:rPr>
                <w:rFonts w:ascii="Times New Roman" w:eastAsia="Calibri" w:hAnsi="Times New Roman" w:cs="Times New Roman"/>
                <w:b/>
                <w:color w:val="000000"/>
              </w:rPr>
              <w:t>to do it</w:t>
            </w:r>
          </w:p>
        </w:tc>
      </w:tr>
      <w:tr w:rsidR="00D731C0" w:rsidRPr="0060630D" w:rsidTr="00D313C0">
        <w:trPr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731C0" w:rsidRPr="0060630D" w:rsidRDefault="00D731C0" w:rsidP="001573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63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0" w:type="dxa"/>
            <w:shd w:val="clear" w:color="auto" w:fill="F2F2F2" w:themeFill="background1" w:themeFillShade="F2"/>
            <w:hideMark/>
          </w:tcPr>
          <w:p w:rsidR="00D731C0" w:rsidRPr="0060630D" w:rsidRDefault="00441FCC" w:rsidP="00157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Access KFS via </w:t>
            </w:r>
            <w:r w:rsidR="00F65195">
              <w:rPr>
                <w:rFonts w:ascii="Times New Roman" w:eastAsia="Calibri" w:hAnsi="Times New Roman" w:cs="Times New Roman"/>
                <w:color w:val="000000"/>
              </w:rPr>
              <w:t>ZOTPortal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:rsidR="00441FCC" w:rsidRDefault="00C41B62" w:rsidP="00441FC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 your UCInetID and password to log in </w:t>
            </w:r>
            <w:r w:rsidR="00441FCC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hyperlink r:id="rId10" w:history="1">
              <w:r w:rsidR="00441FCC" w:rsidRPr="00C11FCC">
                <w:rPr>
                  <w:rStyle w:val="Hyperlink"/>
                  <w:rFonts w:ascii="Times New Roman" w:eastAsia="Times New Roman" w:hAnsi="Times New Roman" w:cs="Times New Roman"/>
                </w:rPr>
                <w:t>https://portal.uci.edu/</w:t>
              </w:r>
            </w:hyperlink>
          </w:p>
          <w:p w:rsidR="00D731C0" w:rsidRPr="00C41B62" w:rsidRDefault="00C41B62" w:rsidP="00441FC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Press </w:t>
            </w:r>
            <w:r w:rsidR="00441FCC"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="00441FCC"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Faculty and Staff</w:t>
            </w:r>
            <w:r w:rsidR="00441FCC"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r w:rsidR="000C0E93">
              <w:rPr>
                <w:rFonts w:ascii="Times New Roman" w:eastAsia="Times New Roman" w:hAnsi="Times New Roman" w:cs="Times New Roman"/>
                <w:color w:val="000000"/>
              </w:rPr>
              <w:t xml:space="preserve">then 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select </w:t>
            </w:r>
            <w:r w:rsidR="00441FCC"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="00441FCC"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KFS</w:t>
            </w:r>
            <w:r w:rsidR="00441FCC"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</w:t>
            </w:r>
          </w:p>
          <w:p w:rsidR="00BF2F6D" w:rsidRPr="00441FCC" w:rsidRDefault="00BF2F6D" w:rsidP="00BF2F6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31C0" w:rsidRPr="0060630D" w:rsidTr="00C91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731C0" w:rsidRPr="0060630D" w:rsidRDefault="00C91CD1" w:rsidP="001573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  <w:hideMark/>
          </w:tcPr>
          <w:p w:rsidR="00D731C0" w:rsidRPr="0060630D" w:rsidRDefault="001C40A1" w:rsidP="00A85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0630D">
              <w:rPr>
                <w:rFonts w:ascii="Times New Roman" w:eastAsia="Times New Roman" w:hAnsi="Times New Roman" w:cs="Times New Roman"/>
                <w:color w:val="000000"/>
              </w:rPr>
              <w:t xml:space="preserve">Access </w:t>
            </w:r>
            <w:r w:rsidR="00B40082" w:rsidRPr="0060630D">
              <w:rPr>
                <w:rFonts w:ascii="Times New Roman" w:eastAsia="Times New Roman" w:hAnsi="Times New Roman" w:cs="Times New Roman"/>
                <w:color w:val="000000"/>
              </w:rPr>
              <w:t xml:space="preserve">Vendor 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C91CD1" w:rsidRPr="00C91CD1" w:rsidRDefault="00C41B62" w:rsidP="00C91CD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3E065F6" wp14:editId="52B43EB2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195580</wp:posOffset>
                  </wp:positionV>
                  <wp:extent cx="1320800" cy="9588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340" cy="96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1B62">
              <w:rPr>
                <w:rFonts w:ascii="Times New Roman" w:eastAsia="Calibri" w:hAnsi="Times New Roman" w:cs="Times New Roman"/>
                <w:color w:val="000000"/>
              </w:rPr>
              <w:t>From</w:t>
            </w:r>
            <w:r w:rsidR="00C91CD1" w:rsidRPr="00C41B62">
              <w:rPr>
                <w:rFonts w:ascii="Times New Roman" w:eastAsia="Calibri" w:hAnsi="Times New Roman" w:cs="Times New Roman"/>
                <w:color w:val="000000"/>
              </w:rPr>
              <w:t xml:space="preserve"> the KFS </w:t>
            </w:r>
            <w:r w:rsidR="00C91CD1" w:rsidRPr="00C41B62">
              <w:rPr>
                <w:rFonts w:ascii="Times New Roman" w:eastAsia="Calibri" w:hAnsi="Times New Roman" w:cs="Times New Roman"/>
                <w:b/>
                <w:color w:val="000000"/>
              </w:rPr>
              <w:t>Lookups and Request</w:t>
            </w:r>
            <w:r w:rsidR="00C91CD1" w:rsidRPr="00C41B62">
              <w:rPr>
                <w:rFonts w:ascii="Times New Roman" w:eastAsia="Calibri" w:hAnsi="Times New Roman" w:cs="Times New Roman"/>
                <w:color w:val="000000"/>
              </w:rPr>
              <w:t xml:space="preserve"> portlet</w:t>
            </w:r>
            <w:r w:rsidRPr="00C41B62">
              <w:rPr>
                <w:rFonts w:ascii="Times New Roman" w:eastAsia="Calibri" w:hAnsi="Times New Roman" w:cs="Times New Roman"/>
                <w:color w:val="000000"/>
              </w:rPr>
              <w:t xml:space="preserve">, expand </w:t>
            </w:r>
            <w:r w:rsidR="00C91CD1" w:rsidRPr="00C41B62">
              <w:rPr>
                <w:rFonts w:ascii="Times New Roman" w:eastAsia="Calibri" w:hAnsi="Times New Roman" w:cs="Times New Roman"/>
                <w:color w:val="000000"/>
              </w:rPr>
              <w:t xml:space="preserve">the </w:t>
            </w:r>
            <w:r w:rsidR="00C91CD1" w:rsidRPr="00C41B62">
              <w:rPr>
                <w:rFonts w:ascii="Times New Roman" w:eastAsia="Calibri" w:hAnsi="Times New Roman" w:cs="Times New Roman"/>
                <w:b/>
                <w:color w:val="000000"/>
              </w:rPr>
              <w:t>Vendor</w:t>
            </w:r>
            <w:r w:rsidR="00C91CD1" w:rsidRPr="00C41B6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2B5178" w:rsidRPr="00C41B62">
              <w:rPr>
                <w:rFonts w:ascii="Times New Roman" w:eastAsia="Calibri" w:hAnsi="Times New Roman" w:cs="Times New Roman"/>
                <w:color w:val="000000"/>
              </w:rPr>
              <w:t>bullet</w:t>
            </w:r>
          </w:p>
          <w:p w:rsidR="00EF5A5E" w:rsidRPr="00EE5CF0" w:rsidRDefault="00C41B62" w:rsidP="00C91CD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vanish/>
                <w:specVanish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Select </w:t>
            </w:r>
            <w:r w:rsidRPr="00EE5CF0">
              <w:rPr>
                <w:rFonts w:ascii="Times New Roman" w:eastAsia="Calibri" w:hAnsi="Times New Roman" w:cs="Times New Roman"/>
                <w:b/>
                <w:color w:val="000000"/>
              </w:rPr>
              <w:t>Vendor</w:t>
            </w:r>
          </w:p>
          <w:p w:rsidR="000303BE" w:rsidRPr="0060630D" w:rsidRDefault="00EE5CF0" w:rsidP="0015733D">
            <w:pPr>
              <w:pStyle w:val="ListParagraph"/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0101A" w:rsidRPr="00EE5CF0" w:rsidRDefault="0050101A" w:rsidP="00EE5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2F6D" w:rsidRDefault="00BF2F6D" w:rsidP="00BF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2F6D" w:rsidRDefault="00BF2F6D" w:rsidP="00BF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7156" w:rsidRPr="00BF2F6D" w:rsidRDefault="009B7156" w:rsidP="00BF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0E8F" w:rsidRPr="0060630D" w:rsidTr="00C91CD1">
        <w:trPr>
          <w:trHeight w:val="5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00E8F" w:rsidRPr="0060630D" w:rsidRDefault="00C91CD1" w:rsidP="001573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D00E8F" w:rsidRPr="0060630D" w:rsidRDefault="00C41B62" w:rsidP="00501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Search</w:t>
            </w:r>
          </w:p>
          <w:p w:rsidR="005527A5" w:rsidRPr="0060630D" w:rsidRDefault="005527A5" w:rsidP="00501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527A5" w:rsidRPr="0060630D" w:rsidRDefault="00471337" w:rsidP="00501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F85B979" wp14:editId="48294CF8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52070</wp:posOffset>
                  </wp:positionV>
                  <wp:extent cx="4998085" cy="2319655"/>
                  <wp:effectExtent l="0" t="0" r="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085" cy="231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27A5" w:rsidRPr="0060630D" w:rsidRDefault="005527A5" w:rsidP="00501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80" w:type="dxa"/>
            <w:shd w:val="clear" w:color="auto" w:fill="F2F2F2" w:themeFill="background1" w:themeFillShade="F2"/>
            <w:hideMark/>
          </w:tcPr>
          <w:p w:rsidR="00D00E8F" w:rsidRDefault="005527A5" w:rsidP="0015733D">
            <w:pPr>
              <w:pStyle w:val="ListParagraph"/>
              <w:numPr>
                <w:ilvl w:val="0"/>
                <w:numId w:val="5"/>
              </w:numPr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0630D">
              <w:rPr>
                <w:rFonts w:ascii="Times New Roman" w:eastAsia="Times New Roman" w:hAnsi="Times New Roman" w:cs="Times New Roman"/>
                <w:color w:val="000000"/>
              </w:rPr>
              <w:t>Enter desired search criteria</w:t>
            </w:r>
            <w:r w:rsidR="00471337">
              <w:rPr>
                <w:rFonts w:ascii="Times New Roman" w:eastAsia="Times New Roman" w:hAnsi="Times New Roman" w:cs="Times New Roman"/>
                <w:color w:val="000000"/>
              </w:rPr>
              <w:t>, for example:</w:t>
            </w:r>
          </w:p>
          <w:p w:rsidR="00471337" w:rsidRPr="00471337" w:rsidRDefault="00471337" w:rsidP="00471337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Enter *fisher* in Vendor Name field</w:t>
            </w:r>
          </w:p>
          <w:p w:rsidR="005527A5" w:rsidRPr="0060630D" w:rsidRDefault="005527A5" w:rsidP="0015733D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60630D" w:rsidRDefault="005527A5" w:rsidP="0015733D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60630D" w:rsidRDefault="005527A5" w:rsidP="0015733D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60630D" w:rsidRDefault="005527A5" w:rsidP="0015733D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60630D" w:rsidRDefault="005527A5" w:rsidP="0015733D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60630D" w:rsidRDefault="005527A5" w:rsidP="0015733D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60630D" w:rsidRDefault="005527A5" w:rsidP="0015733D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60630D" w:rsidRDefault="005527A5" w:rsidP="0015733D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60630D" w:rsidRDefault="005527A5" w:rsidP="0015733D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60630D" w:rsidRDefault="005527A5" w:rsidP="0015733D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60630D" w:rsidRDefault="005527A5" w:rsidP="0015733D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60630D" w:rsidRDefault="005527A5" w:rsidP="0015733D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60630D" w:rsidRDefault="005527A5" w:rsidP="0015733D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60630D" w:rsidRDefault="005527A5" w:rsidP="0015733D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1FCC" w:rsidRDefault="00441FCC" w:rsidP="00441FCC">
            <w:pPr>
              <w:pStyle w:val="ListParagraph"/>
              <w:ind w:lef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7156" w:rsidRDefault="009B7156" w:rsidP="00441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1FCC" w:rsidRPr="00441FCC" w:rsidRDefault="00441FCC" w:rsidP="00441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Note: </w:t>
            </w:r>
            <w:r w:rsidRPr="00441FCC">
              <w:rPr>
                <w:rFonts w:ascii="Times New Roman" w:eastAsia="Times New Roman" w:hAnsi="Times New Roman" w:cs="Times New Roman"/>
                <w:color w:val="000000"/>
              </w:rPr>
              <w:t>Users can search some fields using only partial information by placing an asterisk (*) before and after the text portion of the search criteria</w:t>
            </w:r>
          </w:p>
          <w:p w:rsidR="00441FCC" w:rsidRPr="0060630D" w:rsidRDefault="00441FCC" w:rsidP="00441FCC">
            <w:pPr>
              <w:pStyle w:val="ListParagraph"/>
              <w:ind w:lef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3DD7" w:rsidRDefault="00C41B62" w:rsidP="00441FCC">
            <w:pPr>
              <w:pStyle w:val="ListParagraph"/>
              <w:numPr>
                <w:ilvl w:val="0"/>
                <w:numId w:val="5"/>
              </w:numPr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Select the</w:t>
            </w:r>
            <w:r w:rsidR="00441FCC" w:rsidRPr="0060630D">
              <w:rPr>
                <w:rFonts w:ascii="Times New Roman" w:eastAsia="Times New Roman" w:hAnsi="Times New Roman" w:cs="Times New Roman"/>
                <w:color w:val="000000"/>
              </w:rPr>
              <w:t xml:space="preserve"> search button once you have entered your search criteria</w:t>
            </w:r>
          </w:p>
          <w:p w:rsidR="00BF2F6D" w:rsidRPr="00441FCC" w:rsidRDefault="00BF2F6D" w:rsidP="00BF2F6D">
            <w:pPr>
              <w:pStyle w:val="ListParagraph"/>
              <w:ind w:lef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102A" w:rsidRPr="0060630D" w:rsidTr="00437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595959" w:themeFill="text1" w:themeFillTint="A6"/>
          </w:tcPr>
          <w:p w:rsidR="0022102A" w:rsidRPr="0060630D" w:rsidRDefault="00C91CD1" w:rsidP="001573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2102A" w:rsidRPr="0060630D" w:rsidRDefault="004379DA" w:rsidP="00501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B951FDE" wp14:editId="22F48DB2">
                  <wp:simplePos x="0" y="0"/>
                  <wp:positionH relativeFrom="column">
                    <wp:posOffset>9745</wp:posOffset>
                  </wp:positionH>
                  <wp:positionV relativeFrom="paragraph">
                    <wp:posOffset>1105403</wp:posOffset>
                  </wp:positionV>
                  <wp:extent cx="5363311" cy="927980"/>
                  <wp:effectExtent l="0" t="0" r="0" b="57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704" cy="928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33D" w:rsidRPr="0060630D">
              <w:rPr>
                <w:rFonts w:ascii="Times New Roman" w:eastAsia="Calibri" w:hAnsi="Times New Roman" w:cs="Times New Roman"/>
                <w:color w:val="000000"/>
              </w:rPr>
              <w:t>View or edit vendor i</w:t>
            </w:r>
            <w:r w:rsidR="00314B2D" w:rsidRPr="0060630D">
              <w:rPr>
                <w:rFonts w:ascii="Times New Roman" w:eastAsia="Calibri" w:hAnsi="Times New Roman" w:cs="Times New Roman"/>
                <w:color w:val="000000"/>
              </w:rPr>
              <w:t>nformation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603483" w:rsidRPr="0060630D" w:rsidRDefault="00314B2D" w:rsidP="0015733D">
            <w:pPr>
              <w:pStyle w:val="ListParagraph"/>
              <w:numPr>
                <w:ilvl w:val="0"/>
                <w:numId w:val="7"/>
              </w:numPr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0630D">
              <w:rPr>
                <w:rFonts w:ascii="Times New Roman" w:eastAsia="Times New Roman" w:hAnsi="Times New Roman" w:cs="Times New Roman"/>
                <w:color w:val="000000"/>
              </w:rPr>
              <w:t xml:space="preserve">Select the result under </w:t>
            </w:r>
            <w:r w:rsidRPr="00614777">
              <w:rPr>
                <w:rFonts w:ascii="Times New Roman" w:eastAsia="Times New Roman" w:hAnsi="Times New Roman" w:cs="Times New Roman"/>
                <w:b/>
                <w:color w:val="000000"/>
              </w:rPr>
              <w:t>Vendor Name</w:t>
            </w:r>
            <w:r w:rsidRPr="006063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41B62">
              <w:rPr>
                <w:rFonts w:ascii="Times New Roman" w:eastAsia="Times New Roman" w:hAnsi="Times New Roman" w:cs="Times New Roman"/>
                <w:color w:val="000000"/>
              </w:rPr>
              <w:t>for</w:t>
            </w:r>
            <w:r w:rsidRPr="0060630D">
              <w:rPr>
                <w:rFonts w:ascii="Times New Roman" w:eastAsia="Times New Roman" w:hAnsi="Times New Roman" w:cs="Times New Roman"/>
                <w:color w:val="000000"/>
              </w:rPr>
              <w:t xml:space="preserve"> view-only access to the Vendor Inquiry</w:t>
            </w:r>
            <w:r w:rsidR="00727222" w:rsidRPr="0060630D">
              <w:rPr>
                <w:rFonts w:ascii="Times New Roman" w:eastAsia="Times New Roman" w:hAnsi="Times New Roman" w:cs="Times New Roman"/>
                <w:color w:val="000000"/>
              </w:rPr>
              <w:t xml:space="preserve"> screen</w:t>
            </w:r>
            <w:r w:rsidRPr="0060630D">
              <w:rPr>
                <w:rFonts w:ascii="Times New Roman" w:eastAsia="Times New Roman" w:hAnsi="Times New Roman" w:cs="Times New Roman"/>
                <w:color w:val="000000"/>
              </w:rPr>
              <w:t xml:space="preserve"> for that vendor</w:t>
            </w:r>
          </w:p>
          <w:p w:rsidR="00314B2D" w:rsidRDefault="00314B2D" w:rsidP="0015733D">
            <w:pPr>
              <w:pStyle w:val="ListParagraph"/>
              <w:numPr>
                <w:ilvl w:val="0"/>
                <w:numId w:val="7"/>
              </w:numPr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0630D">
              <w:rPr>
                <w:rFonts w:ascii="Times New Roman" w:eastAsia="Times New Roman" w:hAnsi="Times New Roman" w:cs="Times New Roman"/>
                <w:color w:val="000000"/>
              </w:rPr>
              <w:t xml:space="preserve">Select the </w:t>
            </w:r>
            <w:r w:rsidR="0015733D" w:rsidRPr="0060630D">
              <w:rPr>
                <w:rFonts w:ascii="Times New Roman" w:eastAsia="Times New Roman" w:hAnsi="Times New Roman" w:cs="Times New Roman"/>
                <w:color w:val="000000"/>
              </w:rPr>
              <w:t>Edit</w:t>
            </w:r>
            <w:r w:rsidR="00727222" w:rsidRPr="0060630D">
              <w:rPr>
                <w:rFonts w:ascii="Times New Roman" w:eastAsia="Times New Roman" w:hAnsi="Times New Roman" w:cs="Times New Roman"/>
                <w:color w:val="000000"/>
              </w:rPr>
              <w:t xml:space="preserve"> link</w:t>
            </w:r>
            <w:r w:rsidR="0015733D" w:rsidRPr="0060630D">
              <w:rPr>
                <w:rFonts w:ascii="Times New Roman" w:eastAsia="Times New Roman" w:hAnsi="Times New Roman" w:cs="Times New Roman"/>
                <w:color w:val="000000"/>
              </w:rPr>
              <w:t xml:space="preserve"> under the Actions column </w:t>
            </w:r>
            <w:r w:rsidR="00727222" w:rsidRPr="0060630D">
              <w:rPr>
                <w:rFonts w:ascii="Times New Roman" w:eastAsia="Times New Roman" w:hAnsi="Times New Roman" w:cs="Times New Roman"/>
                <w:color w:val="000000"/>
              </w:rPr>
              <w:t xml:space="preserve">to open the Vendor maintenance </w:t>
            </w:r>
            <w:proofErr w:type="spellStart"/>
            <w:r w:rsidR="00727222" w:rsidRPr="0060630D">
              <w:rPr>
                <w:rFonts w:ascii="Times New Roman" w:eastAsia="Times New Roman" w:hAnsi="Times New Roman" w:cs="Times New Roman"/>
                <w:color w:val="000000"/>
              </w:rPr>
              <w:t>eDoc</w:t>
            </w:r>
            <w:proofErr w:type="spellEnd"/>
            <w:r w:rsidR="00727222" w:rsidRPr="0060630D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r w:rsidR="00C41B62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="00727222" w:rsidRPr="0060630D">
              <w:rPr>
                <w:rFonts w:ascii="Times New Roman" w:eastAsia="Times New Roman" w:hAnsi="Times New Roman" w:cs="Times New Roman"/>
                <w:color w:val="000000"/>
              </w:rPr>
              <w:t xml:space="preserve">edit the </w:t>
            </w:r>
            <w:r w:rsidR="0015733D" w:rsidRPr="0060630D">
              <w:rPr>
                <w:rFonts w:ascii="Times New Roman" w:eastAsia="Times New Roman" w:hAnsi="Times New Roman" w:cs="Times New Roman"/>
                <w:color w:val="000000"/>
              </w:rPr>
              <w:t>vendor information (document i</w:t>
            </w:r>
            <w:r w:rsidR="00727222" w:rsidRPr="0060630D">
              <w:rPr>
                <w:rFonts w:ascii="Times New Roman" w:eastAsia="Times New Roman" w:hAnsi="Times New Roman" w:cs="Times New Roman"/>
                <w:color w:val="000000"/>
              </w:rPr>
              <w:t>s forwarded to Acco</w:t>
            </w:r>
            <w:r w:rsidR="00614777">
              <w:rPr>
                <w:rFonts w:ascii="Times New Roman" w:eastAsia="Times New Roman" w:hAnsi="Times New Roman" w:cs="Times New Roman"/>
                <w:color w:val="000000"/>
              </w:rPr>
              <w:t>unts Payable for final approval</w:t>
            </w:r>
            <w:r w:rsidR="00727222" w:rsidRPr="0060630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4379DA" w:rsidRDefault="004379DA" w:rsidP="0043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9DA" w:rsidRDefault="004379DA" w:rsidP="0043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9DA" w:rsidRDefault="004379DA" w:rsidP="0043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9DA" w:rsidRPr="004379DA" w:rsidRDefault="004379DA" w:rsidP="0043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7222" w:rsidRPr="0060630D" w:rsidRDefault="00727222" w:rsidP="0015733D">
            <w:pPr>
              <w:pStyle w:val="ListParagraph"/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7222" w:rsidRPr="0060630D" w:rsidRDefault="00727222" w:rsidP="0015733D">
            <w:pPr>
              <w:pStyle w:val="ListParagraph"/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4B2D" w:rsidRPr="0060630D" w:rsidRDefault="00314B2D" w:rsidP="00441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731C0" w:rsidRPr="0060630D" w:rsidRDefault="00D731C0" w:rsidP="0015733D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D731C0" w:rsidRPr="0060630D" w:rsidSect="0015733D">
      <w:footerReference w:type="defaul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CC" w:rsidRDefault="00441FCC" w:rsidP="00441FCC">
      <w:pPr>
        <w:spacing w:after="0" w:line="240" w:lineRule="auto"/>
      </w:pPr>
      <w:r>
        <w:separator/>
      </w:r>
    </w:p>
  </w:endnote>
  <w:endnote w:type="continuationSeparator" w:id="0">
    <w:p w:rsidR="00441FCC" w:rsidRDefault="00441FCC" w:rsidP="0044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3305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:rsidR="00441FCC" w:rsidRPr="00441FCC" w:rsidRDefault="00441FC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441FCC">
          <w:rPr>
            <w:rFonts w:ascii="Times New Roman" w:hAnsi="Times New Roman" w:cs="Times New Roman"/>
          </w:rPr>
          <w:t>Updated 01/17/2014</w:t>
        </w:r>
        <w:r w:rsidRPr="00441FCC">
          <w:rPr>
            <w:rFonts w:ascii="Times New Roman" w:hAnsi="Times New Roman" w:cs="Times New Roman"/>
          </w:rPr>
          <w:tab/>
        </w:r>
        <w:r w:rsidRPr="00441FCC">
          <w:rPr>
            <w:rFonts w:ascii="Times New Roman" w:hAnsi="Times New Roman" w:cs="Times New Roman"/>
          </w:rPr>
          <w:tab/>
        </w:r>
        <w:r w:rsidRPr="00441FCC">
          <w:rPr>
            <w:rFonts w:ascii="Times New Roman" w:hAnsi="Times New Roman" w:cs="Times New Roman"/>
          </w:rPr>
          <w:fldChar w:fldCharType="begin"/>
        </w:r>
        <w:r w:rsidRPr="00441FCC">
          <w:rPr>
            <w:rFonts w:ascii="Times New Roman" w:hAnsi="Times New Roman" w:cs="Times New Roman"/>
          </w:rPr>
          <w:instrText xml:space="preserve"> PAGE   \* MERGEFORMAT </w:instrText>
        </w:r>
        <w:r w:rsidRPr="00441FCC">
          <w:rPr>
            <w:rFonts w:ascii="Times New Roman" w:hAnsi="Times New Roman" w:cs="Times New Roman"/>
          </w:rPr>
          <w:fldChar w:fldCharType="separate"/>
        </w:r>
        <w:r w:rsidR="00760D28">
          <w:rPr>
            <w:rFonts w:ascii="Times New Roman" w:hAnsi="Times New Roman" w:cs="Times New Roman"/>
            <w:noProof/>
          </w:rPr>
          <w:t>1</w:t>
        </w:r>
        <w:r w:rsidRPr="00441FCC">
          <w:rPr>
            <w:rFonts w:ascii="Times New Roman" w:hAnsi="Times New Roman" w:cs="Times New Roman"/>
            <w:noProof/>
          </w:rPr>
          <w:fldChar w:fldCharType="end"/>
        </w:r>
        <w:r w:rsidRPr="00441FCC">
          <w:rPr>
            <w:rFonts w:ascii="Times New Roman" w:hAnsi="Times New Roman" w:cs="Times New Roman"/>
          </w:rPr>
          <w:t xml:space="preserve"> | </w:t>
        </w:r>
        <w:r w:rsidRPr="00441FCC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p>
    </w:sdtContent>
  </w:sdt>
  <w:p w:rsidR="00441FCC" w:rsidRDefault="00441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CC" w:rsidRDefault="00441FCC" w:rsidP="00441FCC">
      <w:pPr>
        <w:spacing w:after="0" w:line="240" w:lineRule="auto"/>
      </w:pPr>
      <w:r>
        <w:separator/>
      </w:r>
    </w:p>
  </w:footnote>
  <w:footnote w:type="continuationSeparator" w:id="0">
    <w:p w:rsidR="00441FCC" w:rsidRDefault="00441FCC" w:rsidP="00441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B42"/>
    <w:multiLevelType w:val="hybridMultilevel"/>
    <w:tmpl w:val="15C0B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218AF"/>
    <w:multiLevelType w:val="hybridMultilevel"/>
    <w:tmpl w:val="797E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3B94"/>
    <w:multiLevelType w:val="hybridMultilevel"/>
    <w:tmpl w:val="612C5F7A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54EB0"/>
    <w:multiLevelType w:val="hybridMultilevel"/>
    <w:tmpl w:val="6098204C"/>
    <w:lvl w:ilvl="0" w:tplc="00506E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064F15"/>
    <w:multiLevelType w:val="hybridMultilevel"/>
    <w:tmpl w:val="3E1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457B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C3D99"/>
    <w:multiLevelType w:val="hybridMultilevel"/>
    <w:tmpl w:val="677A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4269F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26924"/>
    <w:multiLevelType w:val="hybridMultilevel"/>
    <w:tmpl w:val="A672FC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7417F4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1146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D04B5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00E55"/>
    <w:multiLevelType w:val="hybridMultilevel"/>
    <w:tmpl w:val="1034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F7F6A"/>
    <w:multiLevelType w:val="hybridMultilevel"/>
    <w:tmpl w:val="B1CE9B5C"/>
    <w:lvl w:ilvl="0" w:tplc="04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303BE"/>
    <w:rsid w:val="00037573"/>
    <w:rsid w:val="00042EEF"/>
    <w:rsid w:val="00047725"/>
    <w:rsid w:val="000725A9"/>
    <w:rsid w:val="00080561"/>
    <w:rsid w:val="000A2BA0"/>
    <w:rsid w:val="000C0E93"/>
    <w:rsid w:val="000D1FE5"/>
    <w:rsid w:val="000F6BE2"/>
    <w:rsid w:val="00113EF6"/>
    <w:rsid w:val="00140B89"/>
    <w:rsid w:val="001473D5"/>
    <w:rsid w:val="0015733D"/>
    <w:rsid w:val="00167BA0"/>
    <w:rsid w:val="00171DFC"/>
    <w:rsid w:val="00171EF2"/>
    <w:rsid w:val="001748DC"/>
    <w:rsid w:val="001820F4"/>
    <w:rsid w:val="001A2212"/>
    <w:rsid w:val="001C40A1"/>
    <w:rsid w:val="0022102A"/>
    <w:rsid w:val="00231930"/>
    <w:rsid w:val="00235107"/>
    <w:rsid w:val="00267215"/>
    <w:rsid w:val="00295C9B"/>
    <w:rsid w:val="002B5178"/>
    <w:rsid w:val="002F7AAC"/>
    <w:rsid w:val="00311D59"/>
    <w:rsid w:val="00314B2D"/>
    <w:rsid w:val="00322E5F"/>
    <w:rsid w:val="00380BC2"/>
    <w:rsid w:val="0041423C"/>
    <w:rsid w:val="00423772"/>
    <w:rsid w:val="004379DA"/>
    <w:rsid w:val="00441FCC"/>
    <w:rsid w:val="00447469"/>
    <w:rsid w:val="00471337"/>
    <w:rsid w:val="00483D57"/>
    <w:rsid w:val="004A1458"/>
    <w:rsid w:val="004E36E1"/>
    <w:rsid w:val="004F4E21"/>
    <w:rsid w:val="004F7E76"/>
    <w:rsid w:val="0050101A"/>
    <w:rsid w:val="0051193F"/>
    <w:rsid w:val="005527A5"/>
    <w:rsid w:val="0056179E"/>
    <w:rsid w:val="005C78F4"/>
    <w:rsid w:val="005D76DD"/>
    <w:rsid w:val="005E2F88"/>
    <w:rsid w:val="005F4F3E"/>
    <w:rsid w:val="00603483"/>
    <w:rsid w:val="00604852"/>
    <w:rsid w:val="0060630D"/>
    <w:rsid w:val="00614777"/>
    <w:rsid w:val="006870B0"/>
    <w:rsid w:val="006E65BB"/>
    <w:rsid w:val="006F0BBC"/>
    <w:rsid w:val="00713DD7"/>
    <w:rsid w:val="00727222"/>
    <w:rsid w:val="007455FE"/>
    <w:rsid w:val="00745694"/>
    <w:rsid w:val="00760D28"/>
    <w:rsid w:val="007B4B1C"/>
    <w:rsid w:val="007C0F8D"/>
    <w:rsid w:val="007C5324"/>
    <w:rsid w:val="007D0FB5"/>
    <w:rsid w:val="007D2DC1"/>
    <w:rsid w:val="007E1774"/>
    <w:rsid w:val="007F0CE4"/>
    <w:rsid w:val="008653F8"/>
    <w:rsid w:val="00894008"/>
    <w:rsid w:val="00895233"/>
    <w:rsid w:val="00896C28"/>
    <w:rsid w:val="008C38A7"/>
    <w:rsid w:val="00907BA8"/>
    <w:rsid w:val="00916D13"/>
    <w:rsid w:val="00936B47"/>
    <w:rsid w:val="009502A4"/>
    <w:rsid w:val="009B41C3"/>
    <w:rsid w:val="009B42EA"/>
    <w:rsid w:val="009B7156"/>
    <w:rsid w:val="009B7618"/>
    <w:rsid w:val="009D73C9"/>
    <w:rsid w:val="009E771C"/>
    <w:rsid w:val="00A21BD0"/>
    <w:rsid w:val="00A76231"/>
    <w:rsid w:val="00A8324B"/>
    <w:rsid w:val="00A83CFE"/>
    <w:rsid w:val="00A8598E"/>
    <w:rsid w:val="00AE3D7F"/>
    <w:rsid w:val="00AE7BAF"/>
    <w:rsid w:val="00B01AE6"/>
    <w:rsid w:val="00B0305C"/>
    <w:rsid w:val="00B40082"/>
    <w:rsid w:val="00B47355"/>
    <w:rsid w:val="00B67809"/>
    <w:rsid w:val="00BA4787"/>
    <w:rsid w:val="00BF2F6D"/>
    <w:rsid w:val="00BF467E"/>
    <w:rsid w:val="00C06788"/>
    <w:rsid w:val="00C11A21"/>
    <w:rsid w:val="00C3546F"/>
    <w:rsid w:val="00C41B62"/>
    <w:rsid w:val="00C460B1"/>
    <w:rsid w:val="00C837D4"/>
    <w:rsid w:val="00C91CD1"/>
    <w:rsid w:val="00CA6F64"/>
    <w:rsid w:val="00CA78F4"/>
    <w:rsid w:val="00CE542F"/>
    <w:rsid w:val="00D00E8F"/>
    <w:rsid w:val="00D02F5E"/>
    <w:rsid w:val="00D05A3A"/>
    <w:rsid w:val="00D240AD"/>
    <w:rsid w:val="00D313C0"/>
    <w:rsid w:val="00D40E54"/>
    <w:rsid w:val="00D56F78"/>
    <w:rsid w:val="00D731C0"/>
    <w:rsid w:val="00DA4571"/>
    <w:rsid w:val="00DB2742"/>
    <w:rsid w:val="00DE6B6D"/>
    <w:rsid w:val="00DF35CA"/>
    <w:rsid w:val="00DF61BE"/>
    <w:rsid w:val="00DF669F"/>
    <w:rsid w:val="00E33207"/>
    <w:rsid w:val="00E36F7E"/>
    <w:rsid w:val="00E46EBD"/>
    <w:rsid w:val="00E77463"/>
    <w:rsid w:val="00E84E69"/>
    <w:rsid w:val="00E86499"/>
    <w:rsid w:val="00EB7F06"/>
    <w:rsid w:val="00EE5CF0"/>
    <w:rsid w:val="00EF5A5E"/>
    <w:rsid w:val="00F15848"/>
    <w:rsid w:val="00F33246"/>
    <w:rsid w:val="00F65195"/>
    <w:rsid w:val="00F73603"/>
    <w:rsid w:val="00F8510D"/>
    <w:rsid w:val="00FD20FB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44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44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uci.ed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EFA6-1F04-42F5-83B9-53B5BECB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2</cp:revision>
  <cp:lastPrinted>2014-04-08T15:57:00Z</cp:lastPrinted>
  <dcterms:created xsi:type="dcterms:W3CDTF">2014-05-08T18:09:00Z</dcterms:created>
  <dcterms:modified xsi:type="dcterms:W3CDTF">2014-05-08T18:09:00Z</dcterms:modified>
</cp:coreProperties>
</file>